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中小学生实践活动-京财教育指【2022】2244号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生志昊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68552687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21.4763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21.4763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21.4763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21.4763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通过该项目经费落实，确保全体学生参加社会大课堂活动。通过活动，使学生普通接受科学普及、艺术熏陶、感悟大自然，提升学生综合素质。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按照批复预算完成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面向全校学生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1321人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1321人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/>
              </w:rPr>
              <w:t>提升学生实践能力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1321人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1321人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按年度计划完成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12月底前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12月底前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不超预算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1"/>
                <w:szCs w:val="11"/>
                <w:lang w:val="en-US" w:eastAsia="zh-CN"/>
              </w:rPr>
              <w:t>21.4763万元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1"/>
                <w:szCs w:val="11"/>
                <w:lang w:val="en-US" w:eastAsia="zh-CN"/>
              </w:rPr>
              <w:t>21.4763万元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1"/>
                <w:szCs w:val="11"/>
                <w:lang w:val="en-US" w:eastAsia="zh-CN"/>
              </w:rPr>
              <w:t>良好的辐射和带动作用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1类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1类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家长学生满意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  <w:bookmarkStart w:id="0" w:name="_GoBack"/>
            <w:bookmarkEnd w:id="0"/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U5MTc0YzI3MWI4NTEwOGM0OTc0ZTVmY2RlN2YxNDc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11F060D2"/>
    <w:rsid w:val="3A9F5FDA"/>
    <w:rsid w:val="52B21FBC"/>
    <w:rsid w:val="5A4D51B4"/>
    <w:rsid w:val="721F6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588</Characters>
  <Lines>4</Lines>
  <Paragraphs>1</Paragraphs>
  <TotalTime>14</TotalTime>
  <ScaleCrop>false</ScaleCrop>
  <LinksUpToDate>false</LinksUpToDate>
  <CharactersWithSpaces>689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Administrator</cp:lastModifiedBy>
  <dcterms:modified xsi:type="dcterms:W3CDTF">2024-03-08T07:14:01Z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723C03768EC141FA846F3B8BC46CE84A_12</vt:lpwstr>
  </property>
</Properties>
</file>