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设备新购-北京市第四十四中学-教学设备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满足向师生普及天文知识，促进学生社团活动发展。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电子鼓音箱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天象仪用球幕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符合学校要求规格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6月底完成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4.5万元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4.5万元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促进学校特色发展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56F14A33"/>
    <w:rsid w:val="62484D65"/>
    <w:rsid w:val="72D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8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0605634CE7E64F2DB9A3833D8C036B2B_12</vt:lpwstr>
  </property>
</Properties>
</file>