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设备更新-北京市第四十四中学-图书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以文献资源建设为重点，以资源共享为目的，服务教育教学，服务师生人文素养的提高，为学校可持续发展提工保障。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按照预算批复完成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图书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符合学校要求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6月底前完成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15万元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提高师生素养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AB72E26"/>
    <w:rsid w:val="12062C0A"/>
    <w:rsid w:val="195C0DB2"/>
    <w:rsid w:val="42DA63BA"/>
    <w:rsid w:val="7193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6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0A3B857F37A74476B8DDFE19FCF58C0E_12</vt:lpwstr>
  </property>
</Properties>
</file>