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资助-京财教育指【2022】2630号-北京市第四十四中学义务教育免教科书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柴文菡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7.70616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64.16%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7.70616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64.16%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学生对所学内容能够实现融会贯通，完成学习任务。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按照预算及实际支出完成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义务教育学生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符合教学需要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学期开学初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12.01万元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7.70616万元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6.42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根据人数征订教科书与预算存在差异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学生受益，社会发展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92.84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D7E7770"/>
    <w:rsid w:val="0EBE0C56"/>
    <w:rsid w:val="4D5C268A"/>
    <w:rsid w:val="6C2C67E6"/>
    <w:rsid w:val="7BC7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15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2024-03-11T01:39:10Z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1645D9C0025F4EE68C18732B8B10B2AB_12</vt:lpwstr>
  </property>
</Properties>
</file>