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资助-京财教育指【2022】2631号-北京市第四十四中学-高中免学费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生志昊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68552687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0.21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0.21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0.21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0.21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完善家庭困难学生的资助工作，不断提升资助工作成效。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按照批复预算完成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高中免学费人数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符合资助政策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学期初完成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0.21万元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0.21万元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不超预算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0.21万元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0.21万元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1"/>
                <w:szCs w:val="11"/>
                <w:lang w:val="en-US" w:eastAsia="zh-CN"/>
              </w:rPr>
              <w:t>促进教育事业健康发展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0.21万元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0.21万元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家长学生满意度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  <w:bookmarkStart w:id="0" w:name="_GoBack"/>
            <w:bookmarkEnd w:id="0"/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U5MTc0YzI3MWI4NTEwOGM0OTc0ZTVmY2RlN2YxNDc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634F2A9F"/>
    <w:rsid w:val="6AB71810"/>
    <w:rsid w:val="7AE97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102</Words>
  <Characters>588</Characters>
  <Lines>4</Lines>
  <Paragraphs>1</Paragraphs>
  <TotalTime>13</TotalTime>
  <ScaleCrop>false</ScaleCrop>
  <LinksUpToDate>false</LinksUpToDate>
  <CharactersWithSpaces>689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Administrator</cp:lastModifiedBy>
  <dcterms:modified xsi:type="dcterms:W3CDTF">2024-03-07T02:08:55Z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C0134CA83CBC457F8CF7087D879F46A2_12</vt:lpwstr>
  </property>
</Properties>
</file>